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43f82b8eecc9421dcdecb904840046e7ffdc299"/>
    <w:p>
      <w:pPr>
        <w:pStyle w:val="Heading1"/>
      </w:pPr>
      <w:r>
        <w:t xml:space="preserve">ЛИЦЕНЗИОННЫЙ ДОГОВОР-ОФЕРТА (ПРИСОЕДИНЕНИЕ)</w:t>
      </w:r>
    </w:p>
    <w:bookmarkStart w:id="9" w:name="общие-условия"/>
    <w:p>
      <w:pPr>
        <w:pStyle w:val="Heading2"/>
      </w:pPr>
      <w:r>
        <w:t xml:space="preserve">1. ОБЩИЕ УСЛОВИЯ</w:t>
      </w:r>
    </w:p>
    <w:p>
      <w:pPr>
        <w:pStyle w:val="FirstParagraph"/>
      </w:pPr>
      <w:r>
        <w:t xml:space="preserve">1.1. Настоящий документ, постоянно размещённый в сети Интернет на сайте https://snglrai.tech/ (далее — Сайт), является предложением Индивидуального предпринимателя Бурмистрова Дмитрия Андреевича (далее — Лицензиар) заключить настоящий Договор (далее — Договор) с любым заинтересованным физическим лицом (далее — Пользователь).</w:t>
      </w:r>
    </w:p>
    <w:p>
      <w:pPr>
        <w:pStyle w:val="BodyText"/>
      </w:pPr>
      <w:r>
        <w:t xml:space="preserve">1.2. Настоящий документ является публичной офертой в соответствии с пунктом 2 статьи 437 Гражданского Кодекса Российской Федерации. Надлежащим акцептом настоящей оферты в соответствии со статьёй 438 Гражданского кодекса Российской Федерации является оплата вознаграждения Пользователем в порядке, определённом в Договоре.</w:t>
      </w:r>
    </w:p>
    <w:p>
      <w:pPr>
        <w:pStyle w:val="BodyText"/>
      </w:pPr>
      <w:r>
        <w:t xml:space="preserve">1.3. Оплачивая лицензионное вознаграждение, Пользователь в порядке ст. 431.2 ГК РФ:</w:t>
      </w:r>
    </w:p>
    <w:p>
      <w:pPr>
        <w:pStyle w:val="BodyText"/>
      </w:pPr>
      <w:r>
        <w:t xml:space="preserve">— гарантирует достоверность и актуальность сведений, предоставляемых о себе;</w:t>
      </w:r>
    </w:p>
    <w:p>
      <w:pPr>
        <w:pStyle w:val="BodyText"/>
      </w:pPr>
      <w:r>
        <w:t xml:space="preserve">— гарантирует, что он является совершеннолетним лицом (достиг возраста полной дееспособности) и обладает полной договорной дееспособностью;</w:t>
      </w:r>
    </w:p>
    <w:p>
      <w:pPr>
        <w:pStyle w:val="BodyText"/>
      </w:pPr>
      <w:r>
        <w:t xml:space="preserve">— подтверждает, что для заключения и выполнения Пользователем настоящего Договора не требуется согласия или одобрения каких-либо третьих лиц;</w:t>
      </w:r>
    </w:p>
    <w:p>
      <w:pPr>
        <w:pStyle w:val="BodyText"/>
      </w:pPr>
      <w:r>
        <w:t xml:space="preserve">— соглашается, что он самостоятельно несёт ответственность за любые последствия, возникающие в результате указания недостоверных, неактуальных или неполных сведений о себе.</w:t>
      </w:r>
    </w:p>
    <w:p>
      <w:pPr>
        <w:pStyle w:val="BodyText"/>
      </w:pPr>
      <w:r>
        <w:t xml:space="preserve">Лицензиар вправе в любой момент потребовать от Пользователя предоставить информацию и документы, подтверждающие вышеприведённые заверения об обстоятельствах, а Пользователь обязуется предоставить такую информацию и документы в течение 5 (пяти) календарных дней с даты запроса.</w:t>
      </w:r>
    </w:p>
    <w:p>
      <w:pPr>
        <w:pStyle w:val="BodyText"/>
      </w:pPr>
      <w:r>
        <w:t xml:space="preserve">1.4. Датой акцепта оферты Пользователем (датой заключения Договора) считается дата зачисления денежных средств (лицензионного вознаграждения) на расчётный счёт Лицензиара.</w:t>
      </w:r>
    </w:p>
    <w:p>
      <w:pPr>
        <w:pStyle w:val="BodyText"/>
      </w:pPr>
      <w:r>
        <w:t xml:space="preserve">1.5. Неотъемлемой частью Договора являются следующие документы:</w:t>
      </w:r>
    </w:p>
    <w:p>
      <w:pPr>
        <w:pStyle w:val="BodyText"/>
      </w:pPr>
      <w:r>
        <w:t xml:space="preserve">— Политика обработки персональных данных Пользователя, размещённая на Сайте;</w:t>
      </w:r>
    </w:p>
    <w:p>
      <w:pPr>
        <w:pStyle w:val="BodyText"/>
      </w:pPr>
      <w:r>
        <w:t xml:space="preserve">— ПРАВИЛА ВОЗВРАТА ДЕНЕЖНЫХ СРЕДСТВ (раздел 11 Договора);</w:t>
      </w:r>
    </w:p>
    <w:p>
      <w:pPr>
        <w:pStyle w:val="BodyText"/>
      </w:pPr>
      <w:r>
        <w:t xml:space="preserve">— Реквизиты Лицензиара (раздел 12 Договора).</w:t>
      </w:r>
    </w:p>
    <w:p>
      <w:r>
        <w:pict>
          <v:rect style="width:0;height:1.5pt" o:hralign="center" o:hrstd="t" o:hr="t"/>
        </w:pict>
      </w:r>
    </w:p>
    <w:bookmarkEnd w:id="9"/>
    <w:bookmarkStart w:id="10" w:name="термины-и-определения"/>
    <w:p>
      <w:pPr>
        <w:pStyle w:val="Heading2"/>
      </w:pPr>
      <w:r>
        <w:t xml:space="preserve">2. ТЕРМИНЫ И ОПРЕДЕЛЕНИЯ</w:t>
      </w:r>
    </w:p>
    <w:p>
      <w:pPr>
        <w:pStyle w:val="FirstParagraph"/>
      </w:pPr>
      <w:r>
        <w:t xml:space="preserve">В Договоре, если иное прямо не вытекает из текста, указанные ниже термины будут иметь следующие значения:</w:t>
      </w:r>
    </w:p>
    <w:p>
      <w:pPr>
        <w:pStyle w:val="BodyText"/>
      </w:pPr>
      <w:r>
        <w:rPr>
          <w:b/>
          <w:bCs/>
        </w:rPr>
        <w:t xml:space="preserve">Платформа</w:t>
      </w:r>
      <w:r>
        <w:t xml:space="preserve"> </w:t>
      </w:r>
      <w:r>
        <w:t xml:space="preserve">– выбранный Лицензиаром программно-аппаратный комплекс, обеспечивающий Пользователю доступ к Курсу Лицензиара в сети Интернет, с целью организации процесса самообучения Пользователя по выбранной им тематике.</w:t>
      </w:r>
    </w:p>
    <w:p>
      <w:pPr>
        <w:pStyle w:val="BodyText"/>
      </w:pPr>
      <w:r>
        <w:rPr>
          <w:b/>
          <w:bCs/>
        </w:rPr>
        <w:t xml:space="preserve">Курс</w:t>
      </w:r>
      <w:r>
        <w:t xml:space="preserve"> </w:t>
      </w:r>
      <w:r>
        <w:t xml:space="preserve">— совокупность взаимосвязанных занятий и материалов (тексты, фото- и видеоматериалы, графические элементы дизайна, изображения, видеоматериалы (аудиовизуальные произведения) и иные объекты интеллектуальной собственности), объединённых единой темой, расположенных в определённой последовательности и направленных на самостоятельное приобретение Пользователем знаний и навыков по соответствующей теме.</w:t>
      </w:r>
    </w:p>
    <w:p>
      <w:pPr>
        <w:pStyle w:val="BodyText"/>
      </w:pPr>
      <w:r>
        <w:rPr>
          <w:b/>
          <w:bCs/>
        </w:rPr>
        <w:t xml:space="preserve">Занятие</w:t>
      </w:r>
      <w:r>
        <w:t xml:space="preserve"> </w:t>
      </w:r>
      <w:r>
        <w:t xml:space="preserve">— записанная лекция, которая доступна онлайн по ссылке, предоставленной Лицензиаром. Доступ Пользователя к лекции в формате записи возможен в любое время.</w:t>
      </w:r>
    </w:p>
    <w:p>
      <w:pPr>
        <w:pStyle w:val="BodyText"/>
      </w:pPr>
      <w:r>
        <w:rPr>
          <w:b/>
          <w:bCs/>
        </w:rPr>
        <w:t xml:space="preserve">Подписка</w:t>
      </w:r>
      <w:r>
        <w:t xml:space="preserve"> </w:t>
      </w:r>
      <w:r>
        <w:t xml:space="preserve">— предоставленное Пользователю право доступа к Курсу за определённую плату и (или) на определённых условиях и в течение определённого времени на условиях Договора.</w:t>
      </w:r>
    </w:p>
    <w:p>
      <w:pPr>
        <w:pStyle w:val="BodyText"/>
      </w:pPr>
      <w:r>
        <w:rPr>
          <w:b/>
          <w:bCs/>
        </w:rPr>
        <w:t xml:space="preserve">Подписка на месяц</w:t>
      </w:r>
      <w:r>
        <w:t xml:space="preserve"> </w:t>
      </w:r>
      <w:r>
        <w:t xml:space="preserve">– подписка на период времени продолжительностью тридцать дней с даты оплаты.</w:t>
      </w:r>
    </w:p>
    <w:p>
      <w:pPr>
        <w:pStyle w:val="BodyText"/>
      </w:pPr>
      <w:r>
        <w:rPr>
          <w:b/>
          <w:bCs/>
        </w:rPr>
        <w:t xml:space="preserve">Подписка на год</w:t>
      </w:r>
      <w:r>
        <w:t xml:space="preserve"> </w:t>
      </w:r>
      <w:r>
        <w:t xml:space="preserve">– подписка на период времени продолжительностью триста шестьдесят пять дней с даты оплаты.</w:t>
      </w:r>
    </w:p>
    <w:p>
      <w:r>
        <w:pict>
          <v:rect style="width:0;height:1.5pt" o:hralign="center" o:hrstd="t" o:hr="t"/>
        </w:pict>
      </w:r>
    </w:p>
    <w:bookmarkEnd w:id="10"/>
    <w:bookmarkStart w:id="11" w:name="предмет-договора"/>
    <w:p>
      <w:pPr>
        <w:pStyle w:val="Heading2"/>
      </w:pPr>
      <w:r>
        <w:t xml:space="preserve">3. ПРЕДМЕТ ДОГОВОРА</w:t>
      </w:r>
    </w:p>
    <w:p>
      <w:pPr>
        <w:pStyle w:val="FirstParagraph"/>
      </w:pPr>
      <w:r>
        <w:t xml:space="preserve">3.1. Лицензиар обязуется предоставить право использования Курса на условиях простой (неисключительной) лицензии путём предоставления Пользователю через информационно-коммуникационную сеть «Интернет» удалённого доступа к Курсу, а Пользователь обязуется выплатить Лицензиару вознаграждение в порядке и сроки, предусмотренные Договором.</w:t>
      </w:r>
    </w:p>
    <w:p>
      <w:pPr>
        <w:pStyle w:val="BodyText"/>
      </w:pPr>
      <w:r>
        <w:t xml:space="preserve">3.2. Доступ к Курсу предоставляется через Сайт и (или) путём направления Пользователю ссылки на выбранную Лицензиаром Платформу, где расположен Курс, после акцепта Пользователем Оферты.</w:t>
      </w:r>
    </w:p>
    <w:p>
      <w:pPr>
        <w:pStyle w:val="BodyText"/>
      </w:pPr>
      <w:r>
        <w:t xml:space="preserve">3.3. Лицензиар предоставляет Пользователю доступ только к тем Курсам, которые выбрал и оплатил Пользователь согласно выбранной им Подписки.</w:t>
      </w:r>
    </w:p>
    <w:p>
      <w:pPr>
        <w:pStyle w:val="BodyText"/>
      </w:pPr>
      <w:r>
        <w:t xml:space="preserve">3.4. Лицензиар гарантирует, что является правообладателем Курса, которому принадлежит исключительное право на Курс в целом, а также на Занятия и другие результаты интеллектуальной деятельности в составе Курса.</w:t>
      </w:r>
    </w:p>
    <w:p>
      <w:pPr>
        <w:pStyle w:val="BodyText"/>
      </w:pPr>
      <w:r>
        <w:t xml:space="preserve">3.5. Обязательства Лицензиара по Договору считаются исполненными в момент предоставления Пользователю доступа к Курсу.</w:t>
      </w:r>
    </w:p>
    <w:p>
      <w:r>
        <w:pict>
          <v:rect style="width:0;height:1.5pt" o:hralign="center" o:hrstd="t" o:hr="t"/>
        </w:pict>
      </w:r>
    </w:p>
    <w:bookmarkEnd w:id="11"/>
    <w:bookmarkStart w:id="12" w:name="правила-использования-курса"/>
    <w:p>
      <w:pPr>
        <w:pStyle w:val="Heading2"/>
      </w:pPr>
      <w:r>
        <w:t xml:space="preserve">4. ПРАВИЛА ИСПОЛЬЗОВАНИЯ КУРСА</w:t>
      </w:r>
    </w:p>
    <w:p>
      <w:pPr>
        <w:pStyle w:val="FirstParagraph"/>
      </w:pPr>
      <w:r>
        <w:t xml:space="preserve">4.1. Доступ к Курсу предоставляется исключительно для личного некоммерческого использования Пользователем в целях воспроизведения Курса (полностью или частично) исключительно на выбранной Лицензиаром Платформе, без права на воспроизведение (в том числе копирование/загрузку) указанных результатов интеллектуальной деятельности в память электронных устройств Пользователей, а также без права на иное использование указанных результатов интеллектуальной деятельности, не указанное в настоящем Договоре, в том числе их продажу, переработку, распространение целиком или по частям и т.п.</w:t>
      </w:r>
    </w:p>
    <w:p>
      <w:pPr>
        <w:pStyle w:val="BodyText"/>
      </w:pPr>
      <w:r>
        <w:t xml:space="preserve">Иное использование результатов интеллектуальной деятельности Пользователем, прямо не предусмотренное настоящим Договором, является нарушением настоящего Договора и охраняемых законом интеллектуальных прав, подлежит преследованию по закону и может повлечь наказание по ст. 146 Уголовного кодекса Российской Федерации, либо по ст. 7.12 Кодекса Российской Федерации об административных правонарушениях, а также предъявление требований, предусмотренных ст. 1252 Гражданского кодекса Российской Федерации и (или) повлечь наказание и иные меры ответственности по законодательству Российской Федерации.</w:t>
      </w:r>
    </w:p>
    <w:p>
      <w:pPr>
        <w:pStyle w:val="BodyText"/>
      </w:pPr>
      <w:r>
        <w:t xml:space="preserve">4.2. Срок использования определяется в соответствии с выбранной Пользователем Подпиской.</w:t>
      </w:r>
    </w:p>
    <w:p>
      <w:pPr>
        <w:pStyle w:val="BodyText"/>
      </w:pPr>
      <w:r>
        <w:t xml:space="preserve">4.3. Территория использования: Российская Федерация.</w:t>
      </w:r>
    </w:p>
    <w:p>
      <w:pPr>
        <w:pStyle w:val="BodyText"/>
      </w:pPr>
      <w:r>
        <w:t xml:space="preserve">4.4. Пользователь обязан:</w:t>
      </w:r>
    </w:p>
    <w:p>
      <w:pPr>
        <w:pStyle w:val="BodyText"/>
      </w:pPr>
      <w:r>
        <w:t xml:space="preserve">— воздерживаться от любых действий, которые нарушают права Лицензиара на результаты интеллектуальной деятельности, в частности, не копировать, не записывать, не воспроизводить, не распространять любые результаты интеллектуальной деятельности Лицензиара без письменного разрешения Лицензиара;</w:t>
      </w:r>
    </w:p>
    <w:p>
      <w:pPr>
        <w:pStyle w:val="BodyText"/>
      </w:pPr>
      <w:r>
        <w:t xml:space="preserve">— немедленно сообщать Лицензиару о любых ставших известными фактах нарушения исключительных прав Лицензиара;</w:t>
      </w:r>
    </w:p>
    <w:p>
      <w:pPr>
        <w:pStyle w:val="BodyText"/>
      </w:pPr>
      <w:r>
        <w:t xml:space="preserve">— в случае утраты, а также в случаях незаконного получения доступа к Курсу третьих лиц незамедлительно сообщить об этом Лицензиару путём направления уведомления в поддержку по контактным данным, указанным на Сайте и в разделе 12 Договора;</w:t>
      </w:r>
    </w:p>
    <w:p>
      <w:pPr>
        <w:pStyle w:val="BodyText"/>
      </w:pPr>
      <w:r>
        <w:t xml:space="preserve">— соблюдать лицензионные соглашения и правила использования Платформы, на которой размещён Курс. Пользователь самостоятельно несёт ответственность за нарушение правил Платформы перед её правообладателем;</w:t>
      </w:r>
    </w:p>
    <w:p>
      <w:pPr>
        <w:pStyle w:val="BodyText"/>
      </w:pPr>
      <w:r>
        <w:t xml:space="preserve">— не размещать на Платформе персональные данные других лиц, а также не использовать персональные данные других Пользователей каким-либо образом, не соответствующим требованиям законодательства Российской Федерации, в противоправных или противозаконных целях, в целях извлечения выгоды и любых иных целях.</w:t>
      </w:r>
    </w:p>
    <w:p>
      <w:pPr>
        <w:pStyle w:val="BodyText"/>
      </w:pPr>
      <w:r>
        <w:t xml:space="preserve">4.5. Пользователю также запрещается:</w:t>
      </w:r>
    </w:p>
    <w:p>
      <w:pPr>
        <w:pStyle w:val="BodyText"/>
      </w:pPr>
      <w:r>
        <w:t xml:space="preserve">— воспроизводить, повторять, копировать, продавать, перепродавать, а также использовать любым способом для каких-либо коммерческих целей Курс и (или) какие-либо части содержимого Курса без согласия Лицензиара;</w:t>
      </w:r>
    </w:p>
    <w:p>
      <w:pPr>
        <w:pStyle w:val="BodyText"/>
      </w:pPr>
      <w:r>
        <w:t xml:space="preserve">— передавать любыми способами ссылку на Курс третьим лицам без согласия Лицензиара;</w:t>
      </w:r>
    </w:p>
    <w:p>
      <w:pPr>
        <w:pStyle w:val="BodyText"/>
      </w:pPr>
      <w:r>
        <w:t xml:space="preserve">— совершать действия, результатом которых является устранение или снижение эффективности технических средств защиты авторских прав, применяемых Лицензиаром;</w:t>
      </w:r>
    </w:p>
    <w:p>
      <w:pPr>
        <w:pStyle w:val="BodyText"/>
      </w:pPr>
      <w:r>
        <w:t xml:space="preserve">— осуществлять незаконные сбор и обработку персональных данных других Пользователей.</w:t>
      </w:r>
    </w:p>
    <w:p>
      <w:pPr>
        <w:pStyle w:val="BodyText"/>
      </w:pPr>
      <w:r>
        <w:t xml:space="preserve">4.6. Лицензиар имеет право:</w:t>
      </w:r>
    </w:p>
    <w:p>
      <w:pPr>
        <w:pStyle w:val="BodyText"/>
      </w:pPr>
      <w:r>
        <w:t xml:space="preserve">— определять (изменять) состав Курса, включая темы отдельных Занятий, в том числе заменять/изменять/дополнять занятия, структуру и внешний вид Курса, в любое время без дополнительного уведомления Пользователя, разрешать и ограничивать доступ к Курсу в соответствии с Договором;</w:t>
      </w:r>
    </w:p>
    <w:p>
      <w:pPr>
        <w:pStyle w:val="BodyText"/>
      </w:pPr>
      <w:r>
        <w:t xml:space="preserve">— в случае нарушения Пользователем условий Договора приостанавливать, ограничивать или прекращать доступ такого Пользователя к Курсу, а также блокировать возможность использования Курса, его функционала (полностью или в части) для Пользователей в любое время, с предварительным уведомлением или без такового, не отвечая за любой вред, который может быть причинён Пользователю таким действием;</w:t>
      </w:r>
    </w:p>
    <w:p>
      <w:pPr>
        <w:pStyle w:val="BodyText"/>
      </w:pPr>
      <w:r>
        <w:t xml:space="preserve">— применять любые законные действия с целью недопущения несанкционированного доступа к Курсу, дестабилизации работы Платформы и других действий, нарушающих права и законные интересы Лицензиара;</w:t>
      </w:r>
    </w:p>
    <w:p>
      <w:pPr>
        <w:pStyle w:val="BodyText"/>
      </w:pPr>
      <w:r>
        <w:t xml:space="preserve">— временно ограничивать доступ к Курсу при выполнении профилактических работ на Платформе или для устранения ошибок/недоработок, но не более чем на три рабочих дня.</w:t>
      </w:r>
    </w:p>
    <w:p>
      <w:pPr>
        <w:pStyle w:val="BodyText"/>
      </w:pPr>
      <w:r>
        <w:t xml:space="preserve">4.7. Лицензиар обязан:</w:t>
      </w:r>
    </w:p>
    <w:p>
      <w:pPr>
        <w:pStyle w:val="BodyText"/>
      </w:pPr>
      <w:r>
        <w:t xml:space="preserve">— обеспечивать техническую возможность получения Пользователем доступа к Курсу в пределах Российской Федерации, в порядке, определённом Договором;</w:t>
      </w:r>
    </w:p>
    <w:p>
      <w:pPr>
        <w:pStyle w:val="BodyText"/>
      </w:pPr>
      <w:r>
        <w:t xml:space="preserve">— осуществлять текущее управление Курсом на Платформе;</w:t>
      </w:r>
    </w:p>
    <w:p>
      <w:pPr>
        <w:pStyle w:val="BodyText"/>
      </w:pPr>
      <w:r>
        <w:t xml:space="preserve">— осуществлять информационную поддержку Пользователя ежедневно с 11:00 до 19:00 по московскому времени. При этом Лицензиар оставляет за собой право изменять временной интервал и режим осуществления информационной поддержки. Все вопросы по поддержке направляются Лицензиару по контактным данным, указанным на Сайте и в разделе 12 Договора;</w:t>
      </w:r>
    </w:p>
    <w:p>
      <w:pPr>
        <w:pStyle w:val="BodyText"/>
      </w:pPr>
      <w:r>
        <w:t xml:space="preserve">— в случае обнаружения ошибок/недоработок в технологической части Платформы, препятствующих доступу к Курсу, своими силами и за свой счёт устранить обнаруженные ошибки/недоработки, либо в течение трёх рабочих дней обеспечить доступ Пользователя к Курсу через другую Платформу.</w:t>
      </w:r>
    </w:p>
    <w:p>
      <w:r>
        <w:pict>
          <v:rect style="width:0;height:1.5pt" o:hralign="center" o:hrstd="t" o:hr="t"/>
        </w:pict>
      </w:r>
    </w:p>
    <w:bookmarkEnd w:id="12"/>
    <w:bookmarkStart w:id="13" w:name="лицензионное-вознаграждение"/>
    <w:p>
      <w:pPr>
        <w:pStyle w:val="Heading2"/>
      </w:pPr>
      <w:r>
        <w:t xml:space="preserve">5. ЛИЦЕНЗИОННОЕ ВОЗНАГРАЖДЕНИЕ</w:t>
      </w:r>
    </w:p>
    <w:p>
      <w:pPr>
        <w:pStyle w:val="FirstParagraph"/>
      </w:pPr>
      <w:r>
        <w:t xml:space="preserve">5.1. Размер лицензионного вознаграждения определяется исходя из выбранной Пользователем Подписки, НДС не облагается на основании п. 1 ст. 145 НК РФ.</w:t>
      </w:r>
    </w:p>
    <w:p>
      <w:pPr>
        <w:pStyle w:val="BodyText"/>
      </w:pPr>
      <w:r>
        <w:t xml:space="preserve">5.2. Размер лицензионного вознаграждения за подписку на месяц и год указан на Сайте при выборе соответствующего тарифа.</w:t>
      </w:r>
    </w:p>
    <w:p>
      <w:pPr>
        <w:pStyle w:val="BodyText"/>
      </w:pPr>
      <w:r>
        <w:t xml:space="preserve">5.3. Пользователь оплачивает лицензионное вознаграждение на условиях 100% предоплаты.</w:t>
      </w:r>
    </w:p>
    <w:p>
      <w:pPr>
        <w:pStyle w:val="BodyText"/>
      </w:pPr>
      <w:r>
        <w:t xml:space="preserve">5.4. Валютой договора и платежа является рубль Российской Федерации.</w:t>
      </w:r>
    </w:p>
    <w:p>
      <w:pPr>
        <w:pStyle w:val="BodyText"/>
      </w:pPr>
      <w:r>
        <w:t xml:space="preserve">5.5. Лицензиар вправе изменять размер лицензионного вознаграждения. Информация об актуальном размере вознаграждения доступна на Сайте. Размер лицензионного вознаграждения в отношении уже оплаченной Пользователем подписки не изменяется.</w:t>
      </w:r>
    </w:p>
    <w:p>
      <w:pPr>
        <w:pStyle w:val="BodyText"/>
      </w:pPr>
      <w:r>
        <w:t xml:space="preserve">5.6. При оплате Пользователь автоматически перенаправляется на страницу платёжной системы и самостоятельно выбирает способ оплаты. Отношения между платёжными системами и Пользователем регулируются условиями соглашения между Пользователем и указанными третьими лицами, в связи с чем по любым вопросам, связанным с оплатой Подписки через платёжные системы, Пользователю необходимо обращаться к операторам таких платёжных систем и иных платёжных посредников.</w:t>
      </w:r>
    </w:p>
    <w:p>
      <w:pPr>
        <w:pStyle w:val="BodyText"/>
      </w:pPr>
      <w:r>
        <w:t xml:space="preserve">5.7. При оформлении Пользователем Подписки автоматически активируется Автопродление Подписки, при этом за следующий период Подписки будет произведено списание в размере вознаграждения по Подписке на следующий период, в соответствии с актуальным размером вознаграждения по Подписке, указанным на Сайте.</w:t>
      </w:r>
    </w:p>
    <w:p>
      <w:pPr>
        <w:pStyle w:val="BodyText"/>
      </w:pPr>
      <w:r>
        <w:t xml:space="preserve">5.8. Автопродление Подписки осуществляется посредством автоматического списания денежных средств с банковского счёта Пользователя согласно правилам и условиям банка и (или) платёжной системы, при условии наличия денежных средств на таком счёте.</w:t>
      </w:r>
    </w:p>
    <w:p>
      <w:pPr>
        <w:pStyle w:val="BodyText"/>
      </w:pPr>
      <w:r>
        <w:t xml:space="preserve">5.9. Если в последний день оплаченного срока Подписки на привязанной к учётной записи Пользователя банковской карте недостаточно денежных средств для оплаты следующего срока Подписки, Лицензиар вправе приостановить Подписку со дня, следующего за последним днём оплаченного срока.</w:t>
      </w:r>
    </w:p>
    <w:p>
      <w:pPr>
        <w:pStyle w:val="BodyText"/>
      </w:pPr>
      <w:r>
        <w:t xml:space="preserve">5.10. Пользователь вправе в любой момент отказаться от Автоматического продления Подписки через личный кабинет на Сайте либо путём обращения в поддержку по контактным данным, указанным на Сайте и в разделе 12 Договора. В таком случае Подписка предоставляется до конца оплаченного расчётного периода. Денежные средства за новый расчётный период не взимаются. Отказ от автоматического продления Подписки на следующий расчётный период возможен не позднее чем за 24 часа до окончания текущего расчётного периода.</w:t>
      </w:r>
    </w:p>
    <w:p>
      <w:pPr>
        <w:pStyle w:val="BodyText"/>
      </w:pPr>
      <w:r>
        <w:t xml:space="preserve">5.11. Датой исполнения Пользователем обязательств по оплате лицензионного вознаграждения является дата поступления денежных средств на расчётный счёт Лицензиара.</w:t>
      </w:r>
    </w:p>
    <w:p>
      <w:r>
        <w:pict>
          <v:rect style="width:0;height:1.5pt" o:hralign="center" o:hrstd="t" o:hr="t"/>
        </w:pict>
      </w:r>
    </w:p>
    <w:bookmarkEnd w:id="13"/>
    <w:bookmarkStart w:id="14" w:name="ответственность-пользователя"/>
    <w:p>
      <w:pPr>
        <w:pStyle w:val="Heading2"/>
      </w:pPr>
      <w:r>
        <w:t xml:space="preserve">6. ОТВЕТСТВЕННОСТЬ ПОЛЬЗОВАТЕЛЯ</w:t>
      </w:r>
    </w:p>
    <w:p>
      <w:pPr>
        <w:pStyle w:val="FirstParagraph"/>
      </w:pPr>
      <w:r>
        <w:t xml:space="preserve">6.1. При неисполнении Пользователем обязательств, предусмотренных п. 4.1, 4.4 и 4.5 Договора, Пользователь обязан во внесудебном порядке по письменному требованию Лицензиара оплатить штраф в размере 30 000 (тридцати тысяч) рублей за каждый выявленный случай нарушения указанных правил, а также Лицензиар вправе требовать от Пользователя полного возмещения убытков.</w:t>
      </w:r>
    </w:p>
    <w:p>
      <w:pPr>
        <w:pStyle w:val="BodyText"/>
      </w:pPr>
      <w:r>
        <w:t xml:space="preserve">6.2. В случае нарушения Пользователем условий Договора Лицензиар вправе заблокировать доступ Пользователя на Платформу и к Курсу.</w:t>
      </w:r>
    </w:p>
    <w:p>
      <w:pPr>
        <w:pStyle w:val="BodyText"/>
      </w:pPr>
      <w:r>
        <w:t xml:space="preserve">6.3. Пользователь несёт полную ответственность за свои действия в связи с размещением комментариев и обязуется урегулировать споры, претензии, требования третьих лиц, предъявленных в связи с этим, самостоятельно и за свой счёт. В случае привлечения Лицензиара к ответственности за размещение Пользователем комментариев или другой информации, Лицензиар вправе осуществлять действия по установлению местонахождения и розыску Пользователя для привлечения такого Пользователя в качестве соответчика и (или) возмещения причинённого ущерба самостоятельно или с помощью третьих лиц.</w:t>
      </w:r>
    </w:p>
    <w:p>
      <w:r>
        <w:pict>
          <v:rect style="width:0;height:1.5pt" o:hralign="center" o:hrstd="t" o:hr="t"/>
        </w:pict>
      </w:r>
    </w:p>
    <w:bookmarkEnd w:id="14"/>
    <w:bookmarkStart w:id="15" w:name="ответственность-лицензиара"/>
    <w:p>
      <w:pPr>
        <w:pStyle w:val="Heading2"/>
      </w:pPr>
      <w:r>
        <w:t xml:space="preserve">7. ОТВЕТСТВЕННОСТЬ ЛИЦЕНЗИАРА</w:t>
      </w:r>
    </w:p>
    <w:p>
      <w:pPr>
        <w:pStyle w:val="FirstParagraph"/>
      </w:pPr>
      <w:r>
        <w:t xml:space="preserve">7.1. Курс может содержать ссылки на иные источники информации, в том числе другие сайты в сети Интернет (сайты третьих лиц). Указанные третьи лица и их контент не проверяются Лицензиаром на соответствие тем или иным требованиям (достоверности, полноты, законности и т.п.).</w:t>
      </w:r>
    </w:p>
    <w:p>
      <w:pPr>
        <w:pStyle w:val="BodyText"/>
      </w:pPr>
      <w:r>
        <w:t xml:space="preserve">7.2. Лицензиар не несёт ответственность за личные мнения и (или) убеждения лектора, а также за любую информацию, материалы, размещённые на сайтах третьих лиц.</w:t>
      </w:r>
    </w:p>
    <w:p>
      <w:pPr>
        <w:pStyle w:val="BodyText"/>
      </w:pPr>
      <w:r>
        <w:t xml:space="preserve">7.3. Лицензиар не несёт ответственности за качество соединения с сетью Интернет и функционирование оборудования и программного обеспечения Пользователя.</w:t>
      </w:r>
    </w:p>
    <w:p>
      <w:pPr>
        <w:pStyle w:val="BodyText"/>
      </w:pPr>
      <w:r>
        <w:t xml:space="preserve">7.4. Лицензиар не несёт ответственности за неисполнение или ненадлежащее исполнение обязательств по настоящему Договору, а также за возможный ущерб, возникший в результате:</w:t>
      </w:r>
    </w:p>
    <w:p>
      <w:pPr>
        <w:pStyle w:val="BodyText"/>
      </w:pPr>
      <w:r>
        <w:t xml:space="preserve">— сбоев в работе Платформы и (или) иного программного обеспечения, вызванных ошибками в коде, компьютерными вирусами и иными посторонними фрагментами кода в программном обеспечении;</w:t>
      </w:r>
    </w:p>
    <w:p>
      <w:pPr>
        <w:pStyle w:val="BodyText"/>
      </w:pPr>
      <w:r>
        <w:t xml:space="preserve">— отсутствия (невозможности установления, прекращения и пр.) Интернет-соединений;</w:t>
      </w:r>
    </w:p>
    <w:p>
      <w:pPr>
        <w:pStyle w:val="BodyText"/>
      </w:pPr>
      <w:r>
        <w:t xml:space="preserve">— установления государственного регулирования (или регулирования иными организациями) хозяйственной деятельности коммерческих организаций в сети Интернет и (или) установления указанными субъектами разовых ограничений, затрудняющих или делающих невозможным исполнение настоящего Договора;</w:t>
      </w:r>
    </w:p>
    <w:p>
      <w:pPr>
        <w:pStyle w:val="BodyText"/>
      </w:pPr>
      <w:r>
        <w:t xml:space="preserve">— других случаев, связанных с действием (бездействием) пользователей Интернета и (или) других субъектов, направленными на ухудшение общей ситуации с использованием сети Интернет и (или) компьютерного оборудования;</w:t>
      </w:r>
    </w:p>
    <w:p>
      <w:pPr>
        <w:pStyle w:val="BodyText"/>
      </w:pPr>
      <w:r>
        <w:t xml:space="preserve">— использования (невозможности использования) и каких бы то ни было последствий использования (невозможности использования) Пользователем выбранной им формы оплаты вознаграждения по Договору.</w:t>
      </w:r>
    </w:p>
    <w:p>
      <w:pPr>
        <w:pStyle w:val="BodyText"/>
      </w:pPr>
      <w:r>
        <w:t xml:space="preserve">7.5. Лицензиар не несёт ответственности за содержание информации, размещаемой Пользователями в чатах мессенджеров («WhatsApp», «Viber», «Telegram»), в том числе за использование третьими лицами персональных данных, которые Пользователи оставляют в таких чатах.</w:t>
      </w:r>
    </w:p>
    <w:p>
      <w:r>
        <w:pict>
          <v:rect style="width:0;height:1.5pt" o:hralign="center" o:hrstd="t" o:hr="t"/>
        </w:pict>
      </w:r>
    </w:p>
    <w:bookmarkEnd w:id="15"/>
    <w:bookmarkStart w:id="16" w:name="бонусы"/>
    <w:p>
      <w:pPr>
        <w:pStyle w:val="Heading2"/>
      </w:pPr>
      <w:r>
        <w:t xml:space="preserve">8. БОНУСЫ</w:t>
      </w:r>
    </w:p>
    <w:p>
      <w:pPr>
        <w:pStyle w:val="FirstParagraph"/>
      </w:pPr>
      <w:r>
        <w:t xml:space="preserve">8.1. Лицензиар по своему усмотрению может предоставить на безвозмездной основе Пользователю бонусы, к которым могут относиться: дополнительные материалы, возможность членства в закрытом интернет-сообществе и другие (перечень открыт).</w:t>
      </w:r>
    </w:p>
    <w:p>
      <w:pPr>
        <w:pStyle w:val="BodyText"/>
      </w:pPr>
      <w:r>
        <w:t xml:space="preserve">8.2. Лицензиар самостоятельно определяет объём и срок использования бонусов.</w:t>
      </w:r>
    </w:p>
    <w:p>
      <w:pPr>
        <w:pStyle w:val="BodyText"/>
      </w:pPr>
      <w:r>
        <w:t xml:space="preserve">8.3. Пользователь самостоятельно принимает решение об использовании бонусов. В случае совершения действий, явно направленных на отказ от использования предлагаемых бонусов (например, выход из чата интернет-сообщества в мессенджере, отказ от получения дополнительных материалов и др.), возможность Пользователя получить повторный доступ к бонусам определяется Лицензиаром по своему усмотрению.</w:t>
      </w:r>
    </w:p>
    <w:p>
      <w:pPr>
        <w:pStyle w:val="BodyText"/>
      </w:pPr>
      <w:r>
        <w:t xml:space="preserve">8.4. Лицензиар вправе ограничить или закрыть доступ к бонусам при нарушении Пользователем настоящего Договора, при расторжении Договора (с даты расторжения договора), а также в случаях нарушения дополнительных правил использования бонусов (при их наличии).</w:t>
      </w:r>
    </w:p>
    <w:p>
      <w:pPr>
        <w:pStyle w:val="BodyText"/>
      </w:pPr>
      <w:r>
        <w:t xml:space="preserve">8.5. Лицензиар не несёт ответственность за ущерб, причинённый Пользователю или его имуществу в связи с использованием им бонусов.</w:t>
      </w:r>
    </w:p>
    <w:p>
      <w:r>
        <w:pict>
          <v:rect style="width:0;height:1.5pt" o:hralign="center" o:hrstd="t" o:hr="t"/>
        </w:pict>
      </w:r>
    </w:p>
    <w:bookmarkEnd w:id="16"/>
    <w:bookmarkStart w:id="17" w:name="Xcfbc2a0c0423bc87be3b74d4ddbd1e1682b4a96"/>
    <w:p>
      <w:pPr>
        <w:pStyle w:val="Heading2"/>
      </w:pPr>
      <w:r>
        <w:t xml:space="preserve">9. СРОК ДЕЙСТВИЯ ДОГОВОРА. ПОРЯДОК РАСТОРЖЕНИЯ.</w:t>
      </w:r>
    </w:p>
    <w:p>
      <w:pPr>
        <w:pStyle w:val="FirstParagraph"/>
      </w:pPr>
      <w:r>
        <w:t xml:space="preserve">9.1. Договор вступает в силу с даты его акцепта Пользователем и действует до полного исполнения Сторонами своих обязательств.</w:t>
      </w:r>
    </w:p>
    <w:p>
      <w:pPr>
        <w:pStyle w:val="BodyText"/>
      </w:pPr>
      <w:r>
        <w:t xml:space="preserve">9.2. Договор может быть в любое время расторгнут по инициативе Лицензиара в одностороннем порядке.</w:t>
      </w:r>
    </w:p>
    <w:p>
      <w:pPr>
        <w:pStyle w:val="BodyText"/>
      </w:pPr>
      <w:r>
        <w:t xml:space="preserve">9.3. Договор может быть в любое время расторгнут в одностороннем порядке по инициативе Пользователя путём направления Лицензиару уведомления в поддержку по контактным данным, указанным на Сайте и в разделе 12 Договора, с указанием в нём причин отказа от Договора, а также своих данных, позволяющих Лицензиару однозначно верифицировать Пользователя, реквизитов и иной информации, необходимой для возврата денежных средств.</w:t>
      </w:r>
    </w:p>
    <w:p>
      <w:pPr>
        <w:pStyle w:val="BodyText"/>
      </w:pPr>
      <w:r>
        <w:t xml:space="preserve">9.4. В случае досрочного расторжения Договора возврат средств происходит в соответствии с Правилами возврата денежных средств (раздел 11 Договора).</w:t>
      </w:r>
    </w:p>
    <w:p>
      <w:pPr>
        <w:pStyle w:val="BodyText"/>
      </w:pPr>
      <w:r>
        <w:t xml:space="preserve">9.5. Стороны согласились, что все споры, возникающие из отношений Сторон по Соглашению, должны разрешаться в компетентном суде Российской Федерации после соблюдения досудебного порядка урегулирования спора. Претензия направляется в поддержку по контактным данным, указанным на Сайте и в разделе 12 Договора, либо на адрес, указанный в реквизитах Договора. Срок ответа на претензию — 20 рабочих дней с даты получения претензии. Применимое право — право Российской Федерации.</w:t>
      </w:r>
    </w:p>
    <w:p>
      <w:r>
        <w:pict>
          <v:rect style="width:0;height:1.5pt" o:hralign="center" o:hrstd="t" o:hr="t"/>
        </w:pict>
      </w:r>
    </w:p>
    <w:bookmarkEnd w:id="17"/>
    <w:bookmarkStart w:id="18" w:name="прочие-условия"/>
    <w:p>
      <w:pPr>
        <w:pStyle w:val="Heading2"/>
      </w:pPr>
      <w:r>
        <w:t xml:space="preserve">10. ПРОЧИЕ УСЛОВИЯ</w:t>
      </w:r>
    </w:p>
    <w:p>
      <w:pPr>
        <w:pStyle w:val="FirstParagraph"/>
      </w:pPr>
      <w:r>
        <w:t xml:space="preserve">10.1. Пользователь имеет право обратиться с любыми вопросами, предложениями и проблемами (далее — Обращения) в поддержку по контактным данным, указанным на Сайте и в разделе 12 Договора. Срок ответа на обращение — десять рабочих дней, если иной срок не установлен законодательством Российской Федерации.</w:t>
      </w:r>
    </w:p>
    <w:p>
      <w:pPr>
        <w:pStyle w:val="BodyText"/>
      </w:pPr>
      <w:r>
        <w:t xml:space="preserve">10.2. Пользователь даёт Лицензиару своё согласие на обработку персональных данных Пользователя, указанных им при регистрации и (или) оформлении заказа на Сайте, иных сведений, которые были сообщены Пользователем Лицензиару, а также которые были получены Лицензиаром во время оплаты Пользователем вознаграждения.</w:t>
      </w:r>
    </w:p>
    <w:p>
      <w:r>
        <w:pict>
          <v:rect style="width:0;height:1.5pt" o:hralign="center" o:hrstd="t" o:hr="t"/>
        </w:pict>
      </w:r>
    </w:p>
    <w:bookmarkEnd w:id="18"/>
    <w:bookmarkStart w:id="19" w:name="правила-возврата-денежных-средств"/>
    <w:p>
      <w:pPr>
        <w:pStyle w:val="Heading2"/>
      </w:pPr>
      <w:r>
        <w:t xml:space="preserve">11. ПРАВИЛА ВОЗВРАТА ДЕНЕЖНЫХ СРЕДСТВ</w:t>
      </w:r>
    </w:p>
    <w:p>
      <w:pPr>
        <w:pStyle w:val="FirstParagraph"/>
      </w:pPr>
      <w:r>
        <w:t xml:space="preserve">11.1. Настоящие Правила возврата денежных средств (далее — Правила) регулируют отношения между Лицензиаром и Пользователем, связанные с возвратом лицензионного вознаграждения в случае досрочного расторжения Договора.</w:t>
      </w:r>
    </w:p>
    <w:p>
      <w:pPr>
        <w:pStyle w:val="BodyText"/>
      </w:pPr>
      <w:r>
        <w:t xml:space="preserve">11.2. Обязательства Лицензиара по предоставлению права использования Курса на условиях простой (неисключительной) лицензии считаются исполненными в момент предоставления Пользователю доступа к Курсу на Платформе, поэтому уплаченное лицензионное вознаграждение не подлежит возврату Пользователю.</w:t>
      </w:r>
    </w:p>
    <w:p>
      <w:pPr>
        <w:pStyle w:val="BodyText"/>
      </w:pPr>
      <w:r>
        <w:t xml:space="preserve">11.3. Лицензиар вправе на своё усмотрение осуществить возврат денежных средств Пользователю по его заявлению. При этом денежные средства за Подписку возвращаются за вычетом суммы, пропорциональной сроку, прошедшему с момента оплаты Подписки.</w:t>
      </w:r>
    </w:p>
    <w:p>
      <w:pPr>
        <w:pStyle w:val="BodyText"/>
      </w:pPr>
      <w:r>
        <w:t xml:space="preserve">11.3.1. Сумма возврата определяется по формуле:</w:t>
      </w:r>
    </w:p>
    <w:p>
      <w:pPr>
        <w:pStyle w:val="BodyText"/>
      </w:pPr>
      <w:r>
        <w:rPr>
          <w:b/>
          <w:bCs/>
        </w:rPr>
        <w:t xml:space="preserve">Z = X − Y · N</w:t>
      </w:r>
      <w:r>
        <w:t xml:space="preserve">, где:</w:t>
      </w:r>
    </w:p>
    <w:p>
      <w:pPr>
        <w:pStyle w:val="BodyText"/>
      </w:pPr>
      <w:r>
        <w:t xml:space="preserve">Z — сумма возврата;</w:t>
      </w:r>
    </w:p>
    <w:p>
      <w:pPr>
        <w:pStyle w:val="BodyText"/>
      </w:pPr>
      <w:r>
        <w:t xml:space="preserve">X — вознаграждение за Подписку, оплаченную Пользователем;</w:t>
      </w:r>
    </w:p>
    <w:p>
      <w:pPr>
        <w:pStyle w:val="BodyText"/>
      </w:pPr>
      <w:r>
        <w:t xml:space="preserve">Y — вознаграждение за один день Подписки (X / количество дней Подписки);</w:t>
      </w:r>
    </w:p>
    <w:p>
      <w:pPr>
        <w:pStyle w:val="BodyText"/>
      </w:pPr>
      <w:r>
        <w:t xml:space="preserve">N — количество оставшихся дней до завершения Подписки с даты получения заявления о возврате денежных средств.</w:t>
      </w:r>
    </w:p>
    <w:p>
      <w:pPr>
        <w:pStyle w:val="BodyText"/>
      </w:pPr>
      <w:r>
        <w:t xml:space="preserve">11.4. Возврат денежных средств, уплаченных за Подписку, осуществляется на основании письменного заявления Пользователя, направленного по почтовому адресу Лицензиара, либо путём направления скана подписанного собственноручной подписью заявления в поддержку по контактным данным, указанным на Сайте и в разделе 12 Договора.</w:t>
      </w:r>
    </w:p>
    <w:p>
      <w:pPr>
        <w:pStyle w:val="BodyText"/>
      </w:pPr>
      <w:r>
        <w:t xml:space="preserve">В заявлении Пользователь обязан указать следующее:</w:t>
      </w:r>
    </w:p>
    <w:p>
      <w:pPr>
        <w:pStyle w:val="BodyText"/>
      </w:pPr>
      <w:r>
        <w:t xml:space="preserve">— дату заявления;</w:t>
      </w:r>
    </w:p>
    <w:p>
      <w:pPr>
        <w:pStyle w:val="BodyText"/>
      </w:pPr>
      <w:r>
        <w:t xml:space="preserve">— ФИО Пользователя;</w:t>
      </w:r>
    </w:p>
    <w:p>
      <w:pPr>
        <w:pStyle w:val="BodyText"/>
      </w:pPr>
      <w:r>
        <w:t xml:space="preserve">— паспортные данные;</w:t>
      </w:r>
    </w:p>
    <w:p>
      <w:pPr>
        <w:pStyle w:val="BodyText"/>
      </w:pPr>
      <w:r>
        <w:t xml:space="preserve">— дату оплаты;</w:t>
      </w:r>
    </w:p>
    <w:p>
      <w:pPr>
        <w:pStyle w:val="BodyText"/>
      </w:pPr>
      <w:r>
        <w:t xml:space="preserve">— способ оплаты;</w:t>
      </w:r>
    </w:p>
    <w:p>
      <w:pPr>
        <w:pStyle w:val="BodyText"/>
      </w:pPr>
      <w:r>
        <w:t xml:space="preserve">— размер возвращаемых денежных средств;</w:t>
      </w:r>
    </w:p>
    <w:p>
      <w:pPr>
        <w:pStyle w:val="BodyText"/>
      </w:pPr>
      <w:r>
        <w:t xml:space="preserve">— банковские реквизиты;</w:t>
      </w:r>
    </w:p>
    <w:p>
      <w:pPr>
        <w:pStyle w:val="BodyText"/>
      </w:pPr>
      <w:r>
        <w:t xml:space="preserve">— причину возврата;</w:t>
      </w:r>
    </w:p>
    <w:p>
      <w:pPr>
        <w:pStyle w:val="BodyText"/>
      </w:pPr>
      <w:r>
        <w:t xml:space="preserve">— подпись заявителя.</w:t>
      </w:r>
    </w:p>
    <w:p>
      <w:pPr>
        <w:pStyle w:val="BodyText"/>
      </w:pPr>
      <w:r>
        <w:t xml:space="preserve">11.5. Возврат денежных средств осуществляется в срок до 10 (десяти) рабочих дней с даты получения заявления о возврате денежных средств, если решение о таком возврате будет принято Лицензиаром.</w:t>
      </w:r>
    </w:p>
    <w:p>
      <w:r>
        <w:pict>
          <v:rect style="width:0;height:1.5pt" o:hralign="center" o:hrstd="t" o:hr="t"/>
        </w:pict>
      </w:r>
    </w:p>
    <w:bookmarkEnd w:id="19"/>
    <w:bookmarkStart w:id="20" w:name="реквизиты-лицензиара"/>
    <w:p>
      <w:pPr>
        <w:pStyle w:val="Heading2"/>
      </w:pPr>
      <w:r>
        <w:t xml:space="preserve">12. Реквизиты Лицензиара</w:t>
      </w:r>
    </w:p>
    <w:p>
      <w:pPr>
        <w:pStyle w:val="FirstParagraph"/>
      </w:pPr>
      <w:r>
        <w:t xml:space="preserve">Индивидуальный предприниматель Бурмистров Дмитрий Андреевич</w:t>
      </w:r>
    </w:p>
    <w:p>
      <w:pPr>
        <w:pStyle w:val="BodyText"/>
      </w:pPr>
      <w:r>
        <w:t xml:space="preserve">ИНН: 402715082736</w:t>
      </w:r>
    </w:p>
    <w:p>
      <w:pPr>
        <w:pStyle w:val="BodyText"/>
      </w:pPr>
      <w:r>
        <w:t xml:space="preserve">ОГРНИП: 315402700003247</w:t>
      </w:r>
    </w:p>
    <w:p>
      <w:pPr>
        <w:pStyle w:val="BodyText"/>
      </w:pPr>
      <w:r>
        <w:t xml:space="preserve">Юридический адрес: г. Калуга, ул. Театральная, д. 6</w:t>
      </w:r>
    </w:p>
    <w:p>
      <w:pPr>
        <w:pStyle w:val="BodyText"/>
      </w:pPr>
      <w:r>
        <w:t xml:space="preserve">Банк: ООО «Банк Точка»</w:t>
      </w:r>
    </w:p>
    <w:p>
      <w:pPr>
        <w:pStyle w:val="BodyText"/>
      </w:pPr>
      <w:r>
        <w:t xml:space="preserve">БИК: 044525104</w:t>
      </w:r>
    </w:p>
    <w:p>
      <w:pPr>
        <w:pStyle w:val="BodyText"/>
      </w:pPr>
      <w:r>
        <w:t xml:space="preserve">Расчётный счёт: 40802810520000636060</w:t>
      </w:r>
    </w:p>
    <w:p>
      <w:pPr>
        <w:pStyle w:val="BodyText"/>
      </w:pPr>
      <w:r>
        <w:t xml:space="preserve">Корр. счёт: 30101810745374525104</w:t>
      </w:r>
    </w:p>
    <w:p>
      <w:pPr>
        <w:pStyle w:val="BodyText"/>
      </w:pPr>
      <w:r>
        <w:t xml:space="preserve">Email: breakoutnew.ai@gmail.com</w:t>
      </w:r>
    </w:p>
    <w:p>
      <w:pPr>
        <w:pStyle w:val="BodyText"/>
      </w:pPr>
      <w:r>
        <w:t xml:space="preserve">Сайт: https://snglrai.tech/</w:t>
      </w:r>
    </w:p>
    <w:p>
      <w:pPr>
        <w:pStyle w:val="BodyText"/>
      </w:pPr>
      <w:r>
        <w:t xml:space="preserve">Поддержка:</w:t>
      </w:r>
      <w:r>
        <w:t xml:space="preserve"> </w:t>
      </w:r>
      <w:r>
        <w:t xml:space="preserve">@breakoutai</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2026-08-27T13:20:22Z</dcterms:created>
  <dcterms:modified xsi:type="dcterms:W3CDTF">2026-08-27T13:20:22Z</dcterms:modified>
</cp:coreProperties>
</file>

<file path=docProps/custom.xml><?xml version="1.0" encoding="utf-8"?>
<Properties xmlns="http://schemas.openxmlformats.org/officeDocument/2006/custom-properties" xmlns:vt="http://schemas.openxmlformats.org/officeDocument/2006/docPropsVTypes"/>
</file>